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ce5e4a67672a447e" /><Relationship Type="http://schemas.openxmlformats.org/package/2006/relationships/metadata/core-properties" Target="/package/services/metadata/core-properties/954dfde30bf5425bbbfec63e245dd45a.psmdcp" Id="R6b1a5022225243e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Prijedlog godišnjeg izvedbenog kurikuluma za Češki jezik i kulturu (Model C) u 2. razredu srednje škole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za školsku godinu 2020./2021.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tbl>
      <w:tblPr>
        <w:tblW w:w="14996" w:type="dxa"/>
        <w:jc w:val="left"/>
        <w:tblInd w:w="100.0" w:type="pct"/>
        <w:tblBorders>
          <w:top w:val="nil" w:color="000000" w:themeColor="text1" w:sz="0" w:space="0"/>
          <w:left w:val="nil" w:color="000000" w:themeColor="text1" w:sz="0" w:space="0"/>
          <w:bottom w:val="nil" w:color="000000" w:themeColor="text1" w:sz="0" w:space="0"/>
          <w:right w:val="nil" w:color="000000" w:themeColor="text1" w:sz="0" w:space="0"/>
          <w:insideH w:val="nil" w:color="000000" w:themeColor="text1" w:sz="0" w:space="0"/>
          <w:insideV w:val="nil" w:color="000000" w:themeColor="text1" w:sz="0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1005"/>
            <w:gridCol w:w="240"/>
            <w:gridCol w:w="930"/>
            <w:gridCol w:w="240"/>
            <w:gridCol w:w="3505"/>
            <w:gridCol w:w="1"/>
            <w:gridCol w:w="3525"/>
            <w:gridCol w:w="240"/>
            <w:gridCol w:w="2130"/>
            <w:gridCol w:w="161"/>
            <w:gridCol w:w="2435"/>
          </w:tblGrid>
        </w:tblGridChange>
        <w:gridCol w:w="990"/>
        <w:gridCol w:w="315"/>
        <w:gridCol w:w="930"/>
        <w:gridCol w:w="315"/>
        <w:gridCol w:w="2985"/>
        <w:gridCol w:w="315"/>
        <w:gridCol w:w="2396"/>
        <w:gridCol w:w="315"/>
        <w:gridCol w:w="3300"/>
        <w:gridCol w:w="315"/>
        <w:gridCol w:w="2820"/>
      </w:tblGrid>
      <w:tr xmlns:wp14="http://schemas.microsoft.com/office/word/2010/wordml" w:rsidTr="37A5275D" w14:paraId="47D47C94" wp14:textId="77777777">
        <w:trPr>
          <w:trHeight w:val="1530" w:hRule="atLeast"/>
        </w:trPr>
        <w:tc>
          <w:tcPr>
            <w:tcW w:w="13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MJESEC</w:t>
            </w:r>
          </w:p>
        </w:tc>
        <w:tc>
          <w:tcPr>
            <w:tcW w:w="1245" w:type="dxa"/>
            <w:gridSpan w:val="2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TJEDAN</w:t>
            </w:r>
          </w:p>
        </w:tc>
        <w:tc>
          <w:tcPr>
            <w:tcW w:w="2985" w:type="dxa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TEMA</w:t>
            </w:r>
          </w:p>
        </w:tc>
        <w:tc>
          <w:tcPr>
            <w:tcW w:w="2711" w:type="dxa"/>
            <w:gridSpan w:val="2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LEKCIJA</w:t>
            </w:r>
          </w:p>
        </w:tc>
        <w:tc>
          <w:tcPr>
            <w:tcW w:w="3930" w:type="dxa"/>
            <w:gridSpan w:val="3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ODGOJNO - OBRAZOVNI ISHODI</w:t>
            </w:r>
          </w:p>
        </w:tc>
        <w:tc>
          <w:tcPr>
            <w:tcW w:w="2820" w:type="dxa"/>
            <w:tcBorders>
              <w:top w:val="single" w:color="000000" w:themeColor="text1" w:sz="8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spacing w:before="240" w:after="240" w:lineRule="auto"/>
              <w:jc w:val="center"/>
              <w:rPr>
                <w:b w:val="1"/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OČEKIVANJA MEĐUPREDMETNIH TEMA*</w:t>
            </w:r>
          </w:p>
        </w:tc>
      </w:tr>
      <w:tr xmlns:wp14="http://schemas.microsoft.com/office/word/2010/wordml" w:rsidTr="37A5275D" w14:paraId="4990CCF7" wp14:textId="77777777">
        <w:trPr>
          <w:trHeight w:val="10515" w:hRule="atLeast"/>
        </w:trPr>
        <w:tc>
          <w:tcPr>
            <w:tcW w:w="1305" w:type="dxa"/>
            <w:gridSpan w:val="2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W w:w="29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Úvodní hodina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Další léto za námi</w:t>
            </w:r>
          </w:p>
        </w:tc>
        <w:tc>
          <w:tcPr>
            <w:tcW w:w="3930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6C958C48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70B5F452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1AA68F1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2D22A7A2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307FEAC1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CE4D0DB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3B088C42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7433FFEF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43EA0CF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2EC1F710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1C5C66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1A" wp14:textId="57281819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282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FBBD47A" w:rsidP="3DE8A37F" w:rsidRDefault="1FBBD47A" w14:paraId="561F8BB5" w14:textId="2D0DA246">
            <w:pPr>
              <w:spacing w:before="240" w:after="24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3DE8A37F" w:rsidR="1FBBD47A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Osobni i socijalni razvoj                           </w:t>
            </w:r>
            <w:proofErr w:type="spellStart"/>
            <w:r w:rsidRPr="3DE8A37F" w:rsidR="1FBBD47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osr</w:t>
            </w:r>
            <w:proofErr w:type="spellEnd"/>
            <w:r w:rsidRPr="3DE8A37F" w:rsidR="1FBBD47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A.4.1. Razvija sliku o sebi.                          osr A.4.2. Upravlja svojim emocijama i ponašanjem.               </w:t>
            </w:r>
            <w:proofErr w:type="spellStart"/>
            <w:r w:rsidRPr="3DE8A37F" w:rsidR="1FBBD47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osr</w:t>
            </w:r>
            <w:proofErr w:type="spellEnd"/>
            <w:r w:rsidRPr="3DE8A37F" w:rsidR="1FBBD47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A.4.3. Razvija osobne potencijale.         </w:t>
            </w:r>
            <w:proofErr w:type="spellStart"/>
            <w:r w:rsidRPr="3DE8A37F" w:rsidR="1FBBD47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>osr</w:t>
            </w:r>
            <w:proofErr w:type="spellEnd"/>
            <w:r w:rsidRPr="3DE8A37F" w:rsidR="1FBBD47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01E" wp14:textId="04C5DAF3">
            <w:pPr>
              <w:spacing w:before="240" w:after="240" w:lineRule="auto"/>
              <w:rPr>
                <w:sz w:val="24"/>
                <w:szCs w:val="24"/>
              </w:rPr>
            </w:pPr>
            <w:r w:rsidRPr="3DE8A37F" w:rsidR="3DE8A37F">
              <w:rPr>
                <w:b w:val="1"/>
                <w:bCs w:val="1"/>
                <w:sz w:val="24"/>
                <w:szCs w:val="24"/>
              </w:rPr>
              <w:t xml:space="preserve">Poduzetništvo               </w:t>
            </w:r>
            <w:r w:rsidRPr="3DE8A37F" w:rsidR="3DE8A37F">
              <w:rPr>
                <w:sz w:val="24"/>
                <w:szCs w:val="24"/>
              </w:rPr>
              <w:t>pod B.4.2. Planira i upravlja aktivnostima.</w:t>
            </w:r>
          </w:p>
          <w:p w:rsidRPr="00000000" w:rsidR="00000000" w:rsidDel="00000000" w:rsidP="00000000" w:rsidRDefault="00000000" w14:paraId="0000001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6D5A67E2" wp14:textId="77777777">
        <w:trPr>
          <w:trHeight w:val="10515" w:hRule="atLeast"/>
        </w:trPr>
        <w:tc>
          <w:tcPr>
            <w:tcW w:w="1305" w:type="dxa"/>
            <w:gridSpan w:val="2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W w:w="29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Skloňování podstatných jmen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Skloňování podstatných jmen</w:t>
            </w:r>
          </w:p>
        </w:tc>
        <w:tc>
          <w:tcPr>
            <w:tcW w:w="3930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2CF141B8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156F4949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64BF6243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72460306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73008CB6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3D6EBA43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3DC4CD4A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2567B918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69B9174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1B8C37B2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CB3A63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2A" wp14:textId="054A7B68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282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2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pod B.4.2. Planira i upravlja aktivnostima.</w:t>
            </w:r>
          </w:p>
        </w:tc>
      </w:tr>
      <w:tr xmlns:wp14="http://schemas.microsoft.com/office/word/2010/wordml" w:rsidTr="37A5275D" w14:paraId="7A113DAA" wp14:textId="77777777">
        <w:trPr>
          <w:trHeight w:val="10515" w:hRule="atLeast"/>
        </w:trPr>
        <w:tc>
          <w:tcPr>
            <w:tcW w:w="1305" w:type="dxa"/>
            <w:gridSpan w:val="2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W w:w="29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Skloňování přídavných jmen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Skloňování přídavných jmen</w:t>
            </w:r>
          </w:p>
        </w:tc>
        <w:tc>
          <w:tcPr>
            <w:tcW w:w="3930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4C8D901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13BEE903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56819049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DF07280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54FB2607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6F10B70E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003B8DF1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73D70FDB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5535AA05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766F5777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AC13C39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00000000" w:rsidRDefault="00000000" w14:paraId="00000039" wp14:textId="130FA69B">
            <w:pPr>
              <w:spacing w:before="240" w:after="240" w:lineRule="auto"/>
              <w:rPr>
                <w:sz w:val="24"/>
                <w:szCs w:val="24"/>
              </w:rPr>
            </w:pPr>
            <w:r w:rsidRPr="37A5275D" w:rsidR="00000000">
              <w:rPr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3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3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44BD8619" wp14:textId="77777777">
        <w:trPr>
          <w:trHeight w:val="10530" w:hRule="atLeast"/>
        </w:trPr>
        <w:tc>
          <w:tcPr>
            <w:tcW w:w="1305" w:type="dxa"/>
            <w:gridSpan w:val="2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W w:w="2985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Slohový útvar – Charakteristika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Charakteristika</w:t>
            </w:r>
          </w:p>
        </w:tc>
        <w:tc>
          <w:tcPr>
            <w:tcW w:w="3930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6B473B2D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28610A6C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78A20A24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759F89D0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1B0DC429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8B3D308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72757AA3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33E27B74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E11C285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3C428C88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19C6B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49" wp14:textId="0D2B7504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282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4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4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67E3DD9B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LISTOPA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Česká  pohádkářka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Božená Němcová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5E6B39B5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6C9733F9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5538D16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542138B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1A294F12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ADFC414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7D65192E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04E84C81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9512963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382F0A05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30AE5CD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5A" wp14:textId="3907734D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5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5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592B0CFF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Vyjmenovaná slova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Vyjmenovaná slova (Rozdíly)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1E594876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4A6F2D1D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5FB1A3E5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1036F0C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67BDB8B4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00FDDC24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1457D3A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0550DB89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3BE90393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048A1C17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BA06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6A" wp14:textId="6DA9C4CE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osr A.4.4. Upravlja svojim obrazovnim i profesionalnim putem.</w:t>
            </w:r>
          </w:p>
          <w:p w:rsidRPr="00000000" w:rsidR="00000000" w:rsidDel="00000000" w:rsidP="00000000" w:rsidRDefault="00000000" w14:paraId="0000006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6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14BFB77F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Slovesa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Slovesa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4704AB4F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6114271E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128C9C1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28087F19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7049D5EB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0FA516DC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59D194B6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1964131E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323CC06C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1121267C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8712B13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7A" wp14:textId="4A5A9069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7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7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09234350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Shoda podmětu s přísudkem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Shoda podmětu s přísudkem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42371CE2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3DC7FDAC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07753A1A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F69168F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3EF3BB62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C443DF0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0DADA71C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5765D6A6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39B5DC02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7D13E1FC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2D2C8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8A" wp14:textId="3A6E1CD1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8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8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448D9070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Slohový útvar – Vypravování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Slohový útvar – Vypravování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60C1922A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73286D37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0D1E3DCB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4CAA4D0E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77B73540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1242748D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4A6908EF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4B197C86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77AFB472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09A7C55D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F97ABB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9A" wp14:textId="338ECB96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9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9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60B78A04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Brno známé i neznámé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Brno známé i neznámé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9FB73BE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06E6A13F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351D8944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666402AB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28C2965D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2CA9EDD1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01A4D903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2E432F6B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2EF7EF2E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6980298F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111946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AA" wp14:textId="0D181462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    osr A.4.4. Upravlja svojim obrazovnim i profesionalnim putem.</w:t>
            </w:r>
          </w:p>
          <w:p w:rsidRPr="00000000" w:rsidR="00000000" w:rsidDel="00000000" w:rsidP="00000000" w:rsidRDefault="00000000" w14:paraId="000000A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A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76B6781B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Hrady a zámky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Za strašidly na hrady a zámky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33FBE647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4DE80B69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F923F0D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0A810762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1CA909E6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1E0DE27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0D2B36E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636E683F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7CB68AC3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22214819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D45BC2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BA" wp14:textId="553259A3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B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B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159F15CE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Prezidenti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Prezidenti bývalého Československa a prezidenti České republiky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E6A156C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1BE4786F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336F82C8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67701B47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4F27831F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5A48379A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EF2E821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3C216639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6DE1ADD1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6B542262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E1809C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CA" wp14:textId="2F1DB6DA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osr A.4.4. Upravlja svojim obrazovnim i profesionalnim putem.</w:t>
            </w:r>
          </w:p>
          <w:p w:rsidRPr="00000000" w:rsidR="00000000" w:rsidDel="00000000" w:rsidP="00000000" w:rsidRDefault="00000000" w14:paraId="000000C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C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2E628584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C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České svátky 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České svátky  (1. leden, 8.květen, 5. červenec, 6. červenec, 28. září,  28. říjen, 17. listopad)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3F6FC812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2E50428C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41883AD2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C1481E8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5616E972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51832A9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4DDAB693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4DC1DF03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186FA2FC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7C3CDD26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06406F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DA" wp14:textId="66DC4D7F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osr A.4.4. Upravlja svojim obrazovnim i profesionalnim putem.</w:t>
            </w:r>
          </w:p>
          <w:p w:rsidRPr="00000000" w:rsidR="00000000" w:rsidDel="00000000" w:rsidP="00000000" w:rsidRDefault="00000000" w14:paraId="000000D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D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1D1DD26B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D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Husitské války, Jiří Poděbradský – husitský král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Husitské války, Jiří Poděbradský – husitský král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38414E9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0883C3E4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7E36CB3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484EAAA3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7A0397F1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5836752B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56B8F08D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2FC92D20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26B40687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01093866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FC89D1A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EA" wp14:textId="6BB90497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E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E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3BABD029" wp14:textId="77777777">
        <w:trPr>
          <w:trHeight w:val="14655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E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Karel Havlíček Borovský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Karel Havlíček Borovský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4DD2C6CF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0DF7CAED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3BB3BA5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0A9A4D27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5FE3CFAB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9DDE109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1D400382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576EF809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43E09EFC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086D4629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49E603E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0FA" wp14:textId="303179C9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0F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0F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0A9CB323" wp14:textId="77777777">
        <w:trPr>
          <w:trHeight w:val="17505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FF" wp14:textId="77777777">
            <w:pPr>
              <w:spacing w:before="240" w:after="240" w:lineRule="auto"/>
              <w:ind w:right="-285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Česká televize</w:t>
            </w:r>
          </w:p>
        </w:tc>
        <w:tc>
          <w:tcPr>
            <w:tcW w:w="6011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Česká televize</w:t>
            </w: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osr A.4.3.Razvija osobne potencijale.                               osr A.4.4. Upravlja svojim obrazovnim i profesionalnim putem.</w:t>
            </w:r>
          </w:p>
          <w:p w:rsidRPr="00000000" w:rsidR="00000000" w:rsidDel="00000000" w:rsidP="00000000" w:rsidRDefault="00000000" w14:paraId="0000010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0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6EC0603D" wp14:textId="77777777">
        <w:trPr>
          <w:trHeight w:val="17265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0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Význam informací při rozhodování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Význam informací při rozhodování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32B7065E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32D8EAF8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17F29E26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75E961E2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5FC7104B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1D497C8D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4277A2D1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4F4B1EB6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49C5E92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62739F95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36D7EF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1A" wp14:textId="45C04A21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1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1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51036323" wp14:textId="77777777">
        <w:trPr>
          <w:trHeight w:val="17775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1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Karel Čapek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K. Čapek: Bílá nemoc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07A6E067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55CC6936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DD383B6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074A87BC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336A40F5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35CFF0E6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07B26926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4D438387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250BF16B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7291DD95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CB5E655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2A" wp14:textId="722D1209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2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2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5DC13F33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2F" wp14:textId="77777777">
            <w:pPr>
              <w:spacing w:before="240" w:after="240" w:lineRule="auto"/>
              <w:rPr>
                <w:b w:val="1"/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Výtvarné umění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Výtvarné umění – Mánes, Mucha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6740C250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30AEC4F8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4AB9A3AB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10D59502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26BA6E8D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61C8C95E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027A83DB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1882A422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59EBB8CD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423D888D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C2F4A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3A" wp14:textId="0F9866DB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osr A.4.2.Upravlja svojim emocijama i ponašanjem.    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3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3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4F12D627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3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Josef Kajetan Tyl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Josef Kajetan Tyl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60D5EB55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51276C3D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9821B48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674A467D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482C7D73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766EAA56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60E4403A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31B3C598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55077F44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2B11CA3F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F08EC3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4A" wp14:textId="2B1B2733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4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4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115DA838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4F" wp14:textId="77777777">
            <w:pPr>
              <w:spacing w:before="240" w:after="240" w:lineRule="auto"/>
              <w:rPr>
                <w:b w:val="1"/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Michal Viewegh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Michal Viewegh - život a dílo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13EA55AB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4B223AAB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43BB39A7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7E1CF332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01DDC8BC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1E46634D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9DBE13E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25D6FA11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1A13D1A2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17FCC547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C7C11D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5A" wp14:textId="07905246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5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5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3F32D1A7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5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Vztahy mezi rodiči a dětmi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Vztahy mezi rodiči a dětmi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4040FA4C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14F38E0D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7639F20B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23A1D88F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491509FE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4F686F7A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093A8C17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3D75B205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2BD059FC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3EC3D8FC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F4DFA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6A" wp14:textId="670DF9AB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6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6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2F03BB91" wp14:textId="77777777">
        <w:trPr>
          <w:trHeight w:val="16185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6F" wp14:textId="77777777">
            <w:pPr>
              <w:spacing w:before="240" w:after="240" w:lineRule="auto"/>
              <w:rPr>
                <w:b w:val="1"/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Jaroslav Hašek                                                                            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Jaroslav Hašek:                                                                            Osudy dobrého vojáka Švejka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3429EFDD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2B00F8E2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600092D6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2598FD0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7BBD3179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69CA5F86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53614614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03A479BD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719C17D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779AC72C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8177F1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7A" wp14:textId="702C2824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7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  <w:p w:rsidRPr="00000000" w:rsidR="00000000" w:rsidDel="00000000" w:rsidP="00000000" w:rsidRDefault="00000000" w14:paraId="0000017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7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7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1C697CB7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0" wp14:textId="77777777">
            <w:pPr>
              <w:spacing w:before="240" w:after="240" w:lineRule="auto"/>
              <w:rPr>
                <w:b w:val="1"/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Rudolf Hrušínský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Rudolf Hrušínský - Scenárista, herec, režisér, legendární  umělec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2EFD5361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0218BB9B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7A6DE290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6C31F7D3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272814D0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230AC710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4AC57CF8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527DBD7A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5A727A0B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6AC16099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140D5856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8B" wp14:textId="6448CD33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8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8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8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33508E41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0" wp14:textId="77777777">
            <w:pPr>
              <w:spacing w:before="240" w:after="240" w:lineRule="auto"/>
              <w:rPr>
                <w:b w:val="1"/>
                <w:color w:val="ff0000"/>
                <w:sz w:val="24"/>
                <w:szCs w:val="24"/>
              </w:rPr>
            </w:pPr>
            <w:r w:rsidRPr="00000000" w:rsidDel="00000000" w:rsid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 lidské toleranci a nesnášenlivosti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 lidské toleranci a nesnášenlivosti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28CE6D35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6ADC0F53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52F01A70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1DFA6341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551F7FF3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3D799EC1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DE8ED2B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52CE84BD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5A3DE043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45ADF051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9A32588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9B" wp14:textId="2A8C2DB3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9C" wp14:textId="69DFC212">
            <w:pPr>
              <w:spacing w:before="240" w:after="240" w:lineRule="auto"/>
              <w:rPr>
                <w:sz w:val="24"/>
                <w:szCs w:val="24"/>
              </w:rPr>
            </w:pPr>
            <w:r w:rsidRPr="37A5275D" w:rsidR="00000000">
              <w:rPr>
                <w:b w:val="1"/>
                <w:bCs w:val="1"/>
                <w:sz w:val="24"/>
                <w:szCs w:val="24"/>
              </w:rPr>
              <w:t>Osobni i socijalni razvoj</w:t>
            </w:r>
            <w:r w:rsidRPr="37A5275D" w:rsidR="00000000">
              <w:rPr>
                <w:sz w:val="24"/>
                <w:szCs w:val="24"/>
              </w:rPr>
              <w:t xml:space="preserve">                                    </w:t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A.4.1.Razvija sliku o sebi.                              </w:t>
            </w:r>
            <w:r w:rsidRPr="37A5275D" w:rsidR="41432157">
              <w:rPr>
                <w:sz w:val="24"/>
                <w:szCs w:val="24"/>
              </w:rPr>
              <w:t xml:space="preserve">   </w:t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A.4.2.Upravlja svojim emocijama i ponašanjem.                             </w:t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A.4.3.Razvija osobne potencijale.                           </w:t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19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9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33D47539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Člověk a citový život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Člověk a citový život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F1B05F8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496DA952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3DD59583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19D4D013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400A35DC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192F5C3D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9684FCA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1F62FAC8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6C7630D2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5407022D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E486E3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AB" wp14:textId="08540323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A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A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A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3450F4A8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Česká kuchyně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Česká kuchyně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089433DA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662250CE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0DD3236B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306AD3AE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289EA8EE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76FE41E6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4A1DF729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722944A8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62F43B63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48165CB8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7B1C6E42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BB" wp14:textId="786980D1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B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B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B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720A812B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Alois Jirásek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Alois Jirásek (Staré pověsti české)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76D124B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7901FDFB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2AC2B5D0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26ED3695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2D6B8E75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27DB8859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7C7475B1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2578C126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3BB08D60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591387EB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0264BC5E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CB" wp14:textId="42622732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C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C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C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0AEC6C4B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Vydavatelská činnost  v Chorvatsku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Český tisk v Chorvatsku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19B9B9AA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5F6B9219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654302F4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98AC3DC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3113791C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3C30FB38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501BD16F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25F39A74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FE72D53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637689BC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653E92C7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DB" wp14:textId="0E23A12A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D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osr A.4.1.Razvija sliku o sebi.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A.4.2.Upravlja svojim emocijama i ponašanjem.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A.4.3.Razvija osobne potencijale.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A.4.4. Upravlja svojim obrazovnim i profesionalnim putem.</w:t>
            </w:r>
          </w:p>
          <w:p w:rsidRPr="00000000" w:rsidR="00000000" w:rsidDel="00000000" w:rsidP="00000000" w:rsidRDefault="00000000" w14:paraId="000001D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D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34E6BBE5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Osvětová činnost (Školství - České školy v RCH)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Školství - České školy v RCH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016358B6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5B8BA1AE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4091A09D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09736E8D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45CF4805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1844287E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175B0E46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0D1E75C2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323F9A8D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2E2C972A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660E6D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EB" wp14:textId="761ACA40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E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E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E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75F8637A" wp14:textId="77777777">
        <w:trPr>
          <w:trHeight w:val="1275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Kulturní dědictví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Kulturní dědictví (Co je to kultura? Vliv kultury na lidský život a další zajímavosti)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1D50F3D6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1C69CA21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0C5F37DB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04566714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2954F6C3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77FB71B3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14EFDECC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4361D491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0F12A3FA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124091B7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25DB71B0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1FB" wp14:textId="55E1CED3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1F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osr A.4.1.Razvija sliku o sebi.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osr A.4.2.Upravlja svojim emocijama i ponašanjem.                         osr A.4.3.Razvija osobne potencijale.                           osr A.4.4. Upravlja svojim obrazovnim i profesionalnim putem.</w:t>
            </w:r>
          </w:p>
          <w:p w:rsidRPr="00000000" w:rsidR="00000000" w:rsidDel="00000000" w:rsidP="00000000" w:rsidRDefault="00000000" w14:paraId="000001FD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1F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       goo C.4.1. Aktivno se uključuje u razvoj zajednice.</w:t>
            </w:r>
          </w:p>
          <w:p w:rsidRPr="00000000" w:rsidR="00000000" w:rsidDel="00000000" w:rsidP="00000000" w:rsidRDefault="00000000" w14:paraId="000001F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0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7A5275D" w14:paraId="420CBDC7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Franz Kafka - pražský německy píšící spisovatel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Proces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7A9C3332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7468AA71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6C056446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1E123987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053772B3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69E4FDE8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30DDC4CE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7A4B3745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6BB203C6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7B5C5F38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360ED6E1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20D" wp14:textId="0A3C048F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0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osr A.4.1.Razvija sliku o sebi.                                        osr A.4.2.Upravlja svojim emocijama i ponašanjem.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A.4.3.Razvija osobne potencijale.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A.4.4. Upravlja svojim obrazovnim i profesionalnim putem.</w:t>
            </w:r>
          </w:p>
          <w:p w:rsidRPr="00000000" w:rsidR="00000000" w:rsidDel="00000000" w:rsidP="00000000" w:rsidRDefault="00000000" w14:paraId="0000020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21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Građanski odgoj i obrazovanje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goo A.4.5 Promiče prava nacionalnih manjina.</w:t>
            </w:r>
          </w:p>
        </w:tc>
      </w:tr>
      <w:tr xmlns:wp14="http://schemas.microsoft.com/office/word/2010/wordml" w:rsidTr="37A5275D" w14:paraId="451D92C8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2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5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 historie komiksu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8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 historie komiksu: násilný Ferda Mravenec, výchovný Mirek Dušín a západní Kája Saudek</w:t>
            </w:r>
          </w:p>
          <w:p w:rsidRPr="00000000" w:rsidR="00000000" w:rsidDel="00000000" w:rsidP="00000000" w:rsidRDefault="00000000" w14:paraId="0000021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45AFA9B9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68ADED66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33A0F158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2F050B9E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76D9D2C9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5B0C565B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281E8BE7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550F5D6D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172B97CE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14784635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B95FB3C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21E" wp14:textId="16D5E099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1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Osobni i socijalni razvoj</w:t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  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A.4.1.Razvija sliku o sebi.         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A.4.2.Upravlja svojim emocijama i ponašanjem.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A.4.3.Razvija osobne potencijale.                           </w:t>
            </w:r>
            <w:r w:rsidRPr="00000000" w:rsidDel="00000000" w:rsidR="00000000">
              <w:rPr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osr A.4.4. Upravlja svojim obrazovnim i profesionalnim putem.</w:t>
            </w:r>
          </w:p>
          <w:p w:rsidRPr="00000000" w:rsidR="00000000" w:rsidDel="00000000" w:rsidP="00000000" w:rsidRDefault="00000000" w14:paraId="0000022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221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74E70A7D" wp14:textId="77777777">
        <w:trPr>
          <w:trHeight w:val="1137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tcW w:w="3615" w:type="dxa"/>
            <w:gridSpan w:val="3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Ondřej Sekora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Ferda Mravenec, který se líbí i Japoncům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37A5275D" w:rsidRDefault="00000000" w14:paraId="6ADCAF3E" wp14:textId="50080293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A.2.1.</w:t>
            </w:r>
          </w:p>
          <w:p w:rsidRPr="00000000" w:rsidR="00000000" w:rsidDel="00000000" w:rsidP="37A5275D" w:rsidRDefault="00000000" w14:paraId="1C3C87A8" wp14:textId="62DDC44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razumije dug i srednje složen tekst te govori dug tekst srednje razine složenosti.</w:t>
            </w:r>
          </w:p>
          <w:p w:rsidRPr="00000000" w:rsidR="00000000" w:rsidDel="00000000" w:rsidP="37A5275D" w:rsidRDefault="00000000" w14:paraId="608F10B1" wp14:textId="3EEDB464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A.2.3.</w:t>
            </w:r>
          </w:p>
          <w:p w:rsidRPr="00000000" w:rsidR="00000000" w:rsidDel="00000000" w:rsidP="37A5275D" w:rsidRDefault="00000000" w14:paraId="5A278AB3" wp14:textId="62E23125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piše srednje dug i srednje složen tekst.</w:t>
            </w:r>
          </w:p>
          <w:p w:rsidRPr="00000000" w:rsidR="00000000" w:rsidDel="00000000" w:rsidP="37A5275D" w:rsidRDefault="00000000" w14:paraId="1E39409D" wp14:textId="447FB16F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B.2.1.</w:t>
            </w:r>
          </w:p>
          <w:p w:rsidRPr="00000000" w:rsidR="00000000" w:rsidDel="00000000" w:rsidP="37A5275D" w:rsidRDefault="00000000" w14:paraId="36D126C6" wp14:textId="2E87E262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izražava svoje mišljenje i obrazlaže svoj stav o tekstu.</w:t>
            </w:r>
          </w:p>
          <w:p w:rsidRPr="00000000" w:rsidR="00000000" w:rsidDel="00000000" w:rsidP="37A5275D" w:rsidRDefault="00000000" w14:paraId="10010180" wp14:textId="1DFBC1D6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B.2.2.</w:t>
            </w:r>
          </w:p>
          <w:p w:rsidRPr="00000000" w:rsidR="00000000" w:rsidDel="00000000" w:rsidP="37A5275D" w:rsidRDefault="00000000" w14:paraId="7C5C8DD9" wp14:textId="4502B49C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interpretira književni tekst te se stvaralački izražava prema vlastitom interesu.</w:t>
            </w:r>
          </w:p>
          <w:p w:rsidRPr="00000000" w:rsidR="00000000" w:rsidDel="00000000" w:rsidP="37A5275D" w:rsidRDefault="00000000" w14:paraId="1B5F7FA2" wp14:textId="6F6E8020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ČJIK SŠ C.2.2.</w:t>
            </w:r>
          </w:p>
          <w:p w:rsidRPr="00000000" w:rsidR="00000000" w:rsidDel="00000000" w:rsidP="37A5275D" w:rsidRDefault="00000000" w14:paraId="011AFF8D" wp14:textId="6CA5FEC8">
            <w:pPr>
              <w:spacing w:before="240" w:after="240" w:line="257" w:lineRule="auto"/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</w:pPr>
            <w:r w:rsidRPr="37A5275D" w:rsidR="54AD0FA4">
              <w:rPr>
                <w:rFonts w:ascii="Arial" w:hAnsi="Arial" w:eastAsia="Arial" w:cs="Arial"/>
                <w:noProof w:val="0"/>
                <w:sz w:val="24"/>
                <w:szCs w:val="24"/>
                <w:lang w:val="hr"/>
              </w:rPr>
              <w:t>Učenik povezuje i upotrebljava različite tehnike kreativnog izražavanja na češkom jeziku.</w:t>
            </w:r>
          </w:p>
          <w:p w:rsidRPr="00000000" w:rsidR="00000000" w:rsidDel="00000000" w:rsidP="37A5275D" w:rsidRDefault="00000000" w14:paraId="0000022E" wp14:textId="72B05637">
            <w:pPr>
              <w:pStyle w:val="Normal"/>
              <w:spacing w:before="240" w:after="240" w:lineRule="auto"/>
              <w:rPr>
                <w:sz w:val="24"/>
                <w:szCs w:val="24"/>
                <w:rtl w:val="0"/>
              </w:rPr>
            </w:pP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2F" wp14:textId="4DB7906A">
            <w:pPr>
              <w:spacing w:before="240" w:after="240" w:lineRule="auto"/>
              <w:rPr>
                <w:sz w:val="24"/>
                <w:szCs w:val="24"/>
              </w:rPr>
            </w:pPr>
            <w:r w:rsidRPr="37A5275D" w:rsidR="00000000">
              <w:rPr>
                <w:b w:val="1"/>
                <w:bCs w:val="1"/>
                <w:sz w:val="24"/>
                <w:szCs w:val="24"/>
              </w:rPr>
              <w:t>Osobni i socijalni razvoj</w:t>
            </w:r>
            <w:r w:rsidRPr="37A5275D" w:rsidR="00000000">
              <w:rPr>
                <w:sz w:val="24"/>
                <w:szCs w:val="24"/>
              </w:rPr>
              <w:t xml:space="preserve">                                      </w:t>
            </w:r>
            <w:r>
              <w:tab/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A.4.1.Razvija sliku o sebi.                                    </w:t>
            </w:r>
            <w:r>
              <w:tab/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A.4.2.Upravlja svojim emocijama i ponašanjem.                         </w:t>
            </w:r>
            <w:r>
              <w:tab/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A.4.3.Razvija osobne potencijale.                           </w:t>
            </w:r>
            <w:proofErr w:type="spellStart"/>
            <w:r w:rsidRPr="37A5275D" w:rsidR="00000000">
              <w:rPr>
                <w:sz w:val="24"/>
                <w:szCs w:val="24"/>
              </w:rPr>
              <w:t>osr</w:t>
            </w:r>
            <w:proofErr w:type="spellEnd"/>
            <w:r w:rsidRPr="37A5275D" w:rsidR="00000000">
              <w:rPr>
                <w:sz w:val="24"/>
                <w:szCs w:val="24"/>
              </w:rPr>
              <w:t xml:space="preserve"> A.4.4. Upravlja svojim obrazovnim i profesionalnim putem.</w:t>
            </w:r>
          </w:p>
          <w:p w:rsidRPr="00000000" w:rsidR="00000000" w:rsidDel="00000000" w:rsidP="00000000" w:rsidRDefault="00000000" w14:paraId="00000230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 xml:space="preserve">Poduzetništvo                </w:t>
            </w:r>
            <w:r w:rsidRPr="00000000" w:rsidDel="00000000" w:rsidR="00000000">
              <w:rPr>
                <w:b w:val="1"/>
                <w:sz w:val="24"/>
                <w:szCs w:val="24"/>
                <w:rtl w:val="0"/>
              </w:rPr>
              <w:tab/>
            </w:r>
            <w:r w:rsidRPr="00000000" w:rsidDel="00000000" w:rsidR="00000000">
              <w:rPr>
                <w:sz w:val="24"/>
                <w:szCs w:val="24"/>
                <w:rtl w:val="0"/>
              </w:rPr>
              <w:t xml:space="preserve">pod B.4.2. Planira i upravlja aktivnostima.</w:t>
            </w:r>
          </w:p>
          <w:p w:rsidRPr="00000000" w:rsidR="00000000" w:rsidDel="00000000" w:rsidP="00000000" w:rsidRDefault="00000000" w14:paraId="00000231" wp14:textId="0EE5ACDE">
            <w:pPr>
              <w:spacing w:before="240" w:after="240" w:lineRule="auto"/>
              <w:rPr>
                <w:sz w:val="24"/>
                <w:szCs w:val="24"/>
              </w:rPr>
            </w:pPr>
            <w:r w:rsidRPr="37A5275D" w:rsidR="00000000">
              <w:rPr>
                <w:b w:val="1"/>
                <w:bCs w:val="1"/>
                <w:sz w:val="24"/>
                <w:szCs w:val="24"/>
              </w:rPr>
              <w:t xml:space="preserve">Građanski odgoj i obrazovanje                         </w:t>
            </w:r>
            <w:r w:rsidRPr="37A5275D" w:rsidR="00000000">
              <w:rPr>
                <w:sz w:val="24"/>
                <w:szCs w:val="24"/>
              </w:rPr>
              <w:t>goo</w:t>
            </w:r>
            <w:r w:rsidRPr="37A5275D" w:rsidR="00000000">
              <w:rPr>
                <w:sz w:val="24"/>
                <w:szCs w:val="24"/>
              </w:rPr>
              <w:t xml:space="preserve"> A.4.5 Promiče prava nacionalnih manjina.</w:t>
            </w:r>
          </w:p>
        </w:tc>
      </w:tr>
      <w:tr xmlns:wp14="http://schemas.microsoft.com/office/word/2010/wordml" w:rsidTr="37A5275D" w14:paraId="1F895D31" wp14:textId="77777777">
        <w:trPr>
          <w:trHeight w:val="96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3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tcW w:w="3615" w:type="dxa"/>
            <w:gridSpan w:val="3"/>
            <w:vMerge w:val="restart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PONAVLJANJE I ZAKLJUČIVANJE OCJENA (2 sata)</w:t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9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Ponavljanje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B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C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2C5ADA3C" wp14:textId="77777777">
        <w:trPr>
          <w:trHeight w:val="960" w:hRule="atLeast"/>
        </w:trPr>
        <w:tc>
          <w:tcPr>
            <w:tcW w:w="990" w:type="dxa"/>
            <w:tcBorders>
              <w:top w:val="nil" w:color="000000" w:themeColor="text1" w:sz="0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E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3F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3615" w:type="dxa"/>
            <w:gridSpan w:val="3"/>
            <w:vMerge/>
            <w:tcBorders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711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4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Zaključivanje ocjena</w:t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6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w="3135" w:type="dxa"/>
            <w:gridSpan w:val="2"/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7" wp14:textId="77777777">
            <w:pPr>
              <w:spacing w:before="240" w:after="240" w:lineRule="auto"/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 xmlns:wp14="http://schemas.microsoft.com/office/word/2010/wordml" w:rsidTr="37A5275D" w14:paraId="672A6659" wp14:textId="77777777">
        <w:trPr>
          <w:trHeight w:val="215" w:hRule="atLeast"/>
        </w:trPr>
        <w:tc>
          <w:tcPr>
            <w:tcW w:w="99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93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98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396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4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5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30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5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5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5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820" w:type="dxa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25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54" wp14:textId="77777777">
      <w:pPr>
        <w:spacing w:before="240" w:after="240" w:lineRule="auto"/>
        <w:jc w:val="center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spacing w:before="240" w:after="240" w:lineRule="auto"/>
        <w:jc w:val="both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Napomena: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*Međupredmetne teme </w:t>
      </w:r>
      <w:r w:rsidRPr="00000000" w:rsidDel="00000000" w:rsidR="00000000">
        <w:rPr>
          <w:i w:val="1"/>
          <w:sz w:val="24"/>
          <w:szCs w:val="24"/>
          <w:rtl w:val="0"/>
        </w:rPr>
        <w:t xml:space="preserve">Učiti kako učiti</w:t>
      </w:r>
      <w:r w:rsidRPr="00000000" w:rsidDel="00000000" w:rsidR="00000000">
        <w:rPr>
          <w:sz w:val="24"/>
          <w:szCs w:val="24"/>
          <w:rtl w:val="0"/>
        </w:rPr>
        <w:t xml:space="preserve"> i </w:t>
      </w:r>
      <w:r w:rsidRPr="00000000" w:rsidDel="00000000" w:rsidR="00000000">
        <w:rPr>
          <w:i w:val="1"/>
          <w:sz w:val="24"/>
          <w:szCs w:val="24"/>
          <w:rtl w:val="0"/>
        </w:rPr>
        <w:t xml:space="preserve">Uporaba informacijske i komunikacijske tehnologije</w:t>
      </w:r>
      <w:r w:rsidRPr="00000000" w:rsidDel="00000000" w:rsidR="00000000">
        <w:rPr>
          <w:sz w:val="24"/>
          <w:szCs w:val="24"/>
          <w:rtl w:val="0"/>
        </w:rPr>
        <w:t xml:space="preserve"> ostvaruju se u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before="240" w:after="240" w:lineRule="auto"/>
        <w:jc w:val="both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svim planiranim temama.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rPr>
          <w:sz w:val="24"/>
          <w:szCs w:val="24"/>
        </w:rPr>
      </w:pPr>
      <w:r w:rsidRPr="00000000" w:rsidDel="00000000" w:rsidR="00000000">
        <w:rPr>
          <w:rtl w:val="0"/>
        </w:rPr>
      </w:r>
    </w:p>
    <w:sectPr>
      <w:pgSz w:w="16838" w:h="11906" w:orient="landscape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10F25F"/>
    <w:rsid w:val="01C5C660"/>
    <w:rsid w:val="0264BC5E"/>
    <w:rsid w:val="04E1D35F"/>
    <w:rsid w:val="06882169"/>
    <w:rsid w:val="0F08EC30"/>
    <w:rsid w:val="111AD91C"/>
    <w:rsid w:val="140D5856"/>
    <w:rsid w:val="15EE4A3F"/>
    <w:rsid w:val="16851CD6"/>
    <w:rsid w:val="18177F17"/>
    <w:rsid w:val="19D5E5F5"/>
    <w:rsid w:val="1BE5DF06"/>
    <w:rsid w:val="1CB5E655"/>
    <w:rsid w:val="1FBBD47A"/>
    <w:rsid w:val="22BB9270"/>
    <w:rsid w:val="236D7EF1"/>
    <w:rsid w:val="25DB71B0"/>
    <w:rsid w:val="2C7C11D8"/>
    <w:rsid w:val="2FC89D1A"/>
    <w:rsid w:val="346D869B"/>
    <w:rsid w:val="360ED6E1"/>
    <w:rsid w:val="37A5275D"/>
    <w:rsid w:val="38712B13"/>
    <w:rsid w:val="3DE8A37F"/>
    <w:rsid w:val="3E486E34"/>
    <w:rsid w:val="3FE0681D"/>
    <w:rsid w:val="413ACECC"/>
    <w:rsid w:val="41432157"/>
    <w:rsid w:val="47AA1050"/>
    <w:rsid w:val="49E603E2"/>
    <w:rsid w:val="4CB3A637"/>
    <w:rsid w:val="506406FE"/>
    <w:rsid w:val="5137CA39"/>
    <w:rsid w:val="53D60841"/>
    <w:rsid w:val="54AD0FA4"/>
    <w:rsid w:val="5660E6DC"/>
    <w:rsid w:val="56C2F4A8"/>
    <w:rsid w:val="5B95FB3C"/>
    <w:rsid w:val="5BBA06D8"/>
    <w:rsid w:val="619C6B1A"/>
    <w:rsid w:val="61E32C96"/>
    <w:rsid w:val="630AE5CD"/>
    <w:rsid w:val="63CAE452"/>
    <w:rsid w:val="653E92C7"/>
    <w:rsid w:val="657951B8"/>
    <w:rsid w:val="6D45BC22"/>
    <w:rsid w:val="6E1809C8"/>
    <w:rsid w:val="71119465"/>
    <w:rsid w:val="75D8CCBA"/>
    <w:rsid w:val="76833875"/>
    <w:rsid w:val="792D2C80"/>
    <w:rsid w:val="79A32588"/>
    <w:rsid w:val="7AC13C39"/>
    <w:rsid w:val="7B1C6E42"/>
    <w:rsid w:val="7B3D813B"/>
    <w:rsid w:val="7BF4DFA7"/>
    <w:rsid w:val="7CD9519C"/>
    <w:rsid w:val="7F97ABB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CFCE0E"/>
  <w15:docId w15:val="{cdc686ae-972e-4a09-b6e3-c6d37a88c7b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583EE-545F-4BD3-83C2-5DFDBACBAE26}"/>
</file>

<file path=customXml/itemProps2.xml><?xml version="1.0" encoding="utf-8"?>
<ds:datastoreItem xmlns:ds="http://schemas.openxmlformats.org/officeDocument/2006/customXml" ds:itemID="{5253E117-C301-4B41-8F03-F7C9AC577F2E}"/>
</file>

<file path=customXml/itemProps3.xml><?xml version="1.0" encoding="utf-8"?>
<ds:datastoreItem xmlns:ds="http://schemas.openxmlformats.org/officeDocument/2006/customXml" ds:itemID="{6EFD15D5-FF07-4128-912B-C3EAA41C5FE7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